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RV Bill of Sale</w:t>
      </w:r>
    </w:p>
    <w:p>
      <w:pPr>
        <w:pStyle w:val="Título"/>
      </w:pPr>
    </w:p>
    <w:p>
      <w:pPr>
        <w:pStyle w:val="Sub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tl w:val="0"/>
        </w:rPr>
        <w:t>[($ AMOUNT OF MONEY)]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 the Recreational Vehicle (</w:t>
      </w:r>
      <w:r>
        <w:rPr>
          <w:rtl w:val="1"/>
          <w:lang w:val="ar-SA" w:bidi="ar-SA"/>
        </w:rPr>
        <w:t>“</w:t>
      </w:r>
      <w:r>
        <w:rPr>
          <w:rtl w:val="0"/>
        </w:rPr>
        <w:t>the RVr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RV:</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Description:</w:t>
      </w:r>
      <w:r>
        <w:rPr>
          <w:rtl w:val="0"/>
        </w:rPr>
        <w:t xml:space="preserve">  </w:t>
      </w:r>
      <w:r>
        <w:rPr>
          <w:rtl w:val="0"/>
        </w:rPr>
        <w:t>_________________________________________________________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The Seller warrants to the Buyer that the Seller owns 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9275199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ll of the right, title, and interest in and to The RV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The RV. THE SELLER MAKES NO OTHER REPRESENTATION OR WARRANTY, EXPRESS OR IMPLIED, WITH RESPECT TO THE RV 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THE RV LISTED. THE SELLER AGREES TO REFUND THE BUYER THE FULL PURCHASE PRICE IF IT CAN BE SHOWN NOW OR IN THE FUTURE THAT THE RV WAS STOLEN PRIOR TO THE DATE LISTED ON THIS FORM, AND THE SELLER SELLS AND DELIVERS THE RV TO THE BUYER, AND THE BUYER ACCEPTS THE RV,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THE RV, that the Buyer is purchasing solely in reliance upon such examination and testing, and that the Buyer is fully satisfied with THE RV </w:t>
      </w:r>
      <w:r>
        <w:rPr>
          <w:rtl w:val="1"/>
          <w:lang w:val="ar-SA" w:bidi="ar-SA"/>
        </w:rPr>
        <w:t>“</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shall incur no obligation or liability whatsoever for or on account of any condition existing in THE RV.</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bill of sale will be governed by the law of the State of [STATE JURISDICTION].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9275198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r>
        <w:rPr>
          <w:rtl w:val="0"/>
        </w:rPr>
        <w:t>The BUYER:</w:t>
      </w:r>
    </w:p>
    <w:p>
      <w:pPr>
        <w:pStyle w:val="Texto Base"/>
      </w:pPr>
    </w:p>
    <w:p>
      <w:pPr>
        <w:pStyle w:val="Texto Base"/>
        <w:rPr>
          <w:rStyle w:val="Ninguno"/>
          <w:rFonts w:ascii="Times Roman" w:cs="Times Roman" w:hAnsi="Times Roman" w:eastAsia="Times Roman"/>
          <w:sz w:val="24"/>
          <w:szCs w:val="24"/>
        </w:rPr>
      </w:pPr>
      <w:r>
        <w:rPr>
          <w:rtl w:val="0"/>
        </w:rPr>
        <w:t xml:space="preserve">________________________ </w:t>
      </w:r>
      <w:r>
        <w:rPr>
          <w:rtl w:val="0"/>
        </w:rPr>
        <w:t xml:space="preserve">                                                  </w:t>
      </w:r>
      <w:r>
        <w:rPr>
          <w:rtl w:val="0"/>
        </w:rPr>
        <w:t>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Note: It's important to have this document notarized by a qualified Notary Public or authorized officer to add legal validity to the document. You may need to modify the template based on your specific requirements and local laws.</w:t>
      </w:r>
      <w:r>
        <w:rPr>
          <w:rtl w:val="0"/>
        </w:rPr>
        <w:t> </w:t>
      </w:r>
    </w:p>
    <w:p>
      <w:pPr>
        <w:pStyle w:val="Texto Base"/>
      </w:pPr>
    </w:p>
    <w:p>
      <w:pPr>
        <w:pStyle w:val="Texto Base"/>
      </w:pPr>
      <w:r>
        <w:rPr>
          <w:rtl w:val="0"/>
        </w:rPr>
        <w:t>It's recommended to seek legal advice or consult with a qualified professional to ensure the affidavit/proof of residency letter meets all necessary legal requirements in your jurisdiction.</w:t>
      </w:r>
      <w:r>
        <w:rPr>
          <w:rStyle w:val="Ninguno"/>
          <w:rFonts w:ascii="Times Roman" w:cs="Times Roman" w:hAnsi="Times Roman" w:eastAsia="Times Roman"/>
          <w:outline w:val="0"/>
          <w:color w:val="000000"/>
          <w:sz w:val="24"/>
          <w:szCs w:val="24"/>
          <w14:textFill>
            <w14:solidFill>
              <w14:srgbClr w14:val="000000"/>
            </w14:solidFill>
          </w14:textFill>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