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Move-In/Move-Out Checklist</w:t>
      </w:r>
    </w:p>
    <w:p>
      <w:pPr>
        <w:pStyle w:val="Título"/>
      </w:pPr>
    </w:p>
    <w:p>
      <w:pPr>
        <w:pStyle w:val="Subtítulo"/>
      </w:pP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</w:rPr>
      </w:pPr>
      <w:r>
        <w:rPr>
          <w:b w:val="1"/>
          <w:bCs w:val="1"/>
          <w:rtl w:val="0"/>
          <w:lang w:val="en-US"/>
        </w:rPr>
        <w:t>Property Address:</w:t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</w:rPr>
      </w:pPr>
      <w:r>
        <w:rPr>
          <w:b w:val="1"/>
          <w:bCs w:val="1"/>
          <w:rtl w:val="0"/>
          <w:lang w:val="en-US"/>
        </w:rPr>
        <w:t>Tenant's Name:</w:t>
      </w:r>
    </w:p>
    <w:p>
      <w:pPr>
        <w:pStyle w:val="Texto Base"/>
        <w:rPr>
          <w:rStyle w:val="Ninguno"/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b w:val="1"/>
          <w:bCs w:val="1"/>
          <w:rtl w:val="0"/>
          <w:lang w:val="en-US"/>
        </w:rPr>
        <w:t>Landlord's Name:</w:t>
      </w:r>
    </w:p>
    <w:p>
      <w:pPr>
        <w:pStyle w:val="Texto Base"/>
      </w:pPr>
    </w:p>
    <w:tbl>
      <w:tblPr>
        <w:tblW w:w="996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025"/>
        <w:gridCol w:w="1372"/>
        <w:gridCol w:w="1518"/>
        <w:gridCol w:w="3050"/>
      </w:tblGrid>
      <w:tr>
        <w:tblPrEx>
          <w:shd w:val="clear" w:color="auto" w:fill="auto"/>
        </w:tblPrEx>
        <w:trPr>
          <w:trHeight w:val="297" w:hRule="atLeast"/>
        </w:trPr>
        <w:tc>
          <w:tcPr>
            <w:tcW w:type="dxa" w:w="40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bottom"/>
          </w:tcPr>
          <w:p>
            <w:pPr>
              <w:pStyle w:val="Texto Base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Checklist</w:t>
            </w:r>
          </w:p>
        </w:tc>
        <w:tc>
          <w:tcPr>
            <w:tcW w:type="dxa" w:w="1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bottom"/>
          </w:tcPr>
          <w:p>
            <w:pPr>
              <w:pStyle w:val="Texto Base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Move-In</w:t>
            </w:r>
          </w:p>
        </w:tc>
        <w:tc>
          <w:tcPr>
            <w:tcW w:type="dxa" w:w="1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bottom"/>
          </w:tcPr>
          <w:p>
            <w:pPr>
              <w:pStyle w:val="Texto Base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Move-Out</w:t>
            </w:r>
          </w:p>
        </w:tc>
        <w:tc>
          <w:tcPr>
            <w:tcW w:type="dxa" w:w="30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bottom"/>
          </w:tcPr>
          <w:p>
            <w:pPr>
              <w:pStyle w:val="Texto Base"/>
              <w:jc w:val="center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Notes</w:t>
            </w:r>
          </w:p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0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Texto Base"/>
              <w:spacing w:line="216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- Inspect the property</w:t>
            </w:r>
          </w:p>
        </w:tc>
        <w:tc>
          <w:tcPr>
            <w:tcW w:type="dxa" w:w="1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1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30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0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Texto Base"/>
              <w:spacing w:line="216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- Check for damages</w:t>
            </w:r>
          </w:p>
        </w:tc>
        <w:tc>
          <w:tcPr>
            <w:tcW w:type="dxa" w:w="1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1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30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0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Texto Base"/>
              <w:spacing w:line="216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- Take photos of existing damage</w:t>
            </w:r>
          </w:p>
        </w:tc>
        <w:tc>
          <w:tcPr>
            <w:tcW w:type="dxa" w:w="1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1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30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0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Texto Base"/>
              <w:spacing w:line="216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- Clean the property</w:t>
            </w:r>
          </w:p>
        </w:tc>
        <w:tc>
          <w:tcPr>
            <w:tcW w:type="dxa" w:w="1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1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30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0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Texto Base"/>
              <w:spacing w:line="216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- Dust all surfaces</w:t>
            </w:r>
          </w:p>
        </w:tc>
        <w:tc>
          <w:tcPr>
            <w:tcW w:type="dxa" w:w="1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1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30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0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Texto Base"/>
              <w:spacing w:line="216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- Vacuum carpets and sweep floors</w:t>
            </w:r>
          </w:p>
        </w:tc>
        <w:tc>
          <w:tcPr>
            <w:tcW w:type="dxa" w:w="1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1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30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0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Texto Base"/>
              <w:spacing w:line="216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- Clean bathrooms and kitchens thoroughly</w:t>
            </w:r>
          </w:p>
        </w:tc>
        <w:tc>
          <w:tcPr>
            <w:tcW w:type="dxa" w:w="1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1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30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0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Texto Base"/>
              <w:spacing w:line="216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- Wipe down appliances</w:t>
            </w:r>
          </w:p>
        </w:tc>
        <w:tc>
          <w:tcPr>
            <w:tcW w:type="dxa" w:w="1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1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30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0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Texto Base"/>
              <w:spacing w:line="216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- Test utilities</w:t>
            </w:r>
          </w:p>
        </w:tc>
        <w:tc>
          <w:tcPr>
            <w:tcW w:type="dxa" w:w="1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1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30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0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Texto Base"/>
              <w:spacing w:line="216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- Check lights</w:t>
            </w:r>
          </w:p>
        </w:tc>
        <w:tc>
          <w:tcPr>
            <w:tcW w:type="dxa" w:w="1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1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30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0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Texto Base"/>
              <w:spacing w:line="216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- Test appliances</w:t>
            </w:r>
          </w:p>
        </w:tc>
        <w:tc>
          <w:tcPr>
            <w:tcW w:type="dxa" w:w="1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1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30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0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Texto Base"/>
              <w:spacing w:line="216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- Check heating and cooling systems</w:t>
            </w:r>
          </w:p>
        </w:tc>
        <w:tc>
          <w:tcPr>
            <w:tcW w:type="dxa" w:w="1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1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30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0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Texto Base"/>
              <w:spacing w:line="216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- Test smoke and CO detectors</w:t>
            </w:r>
          </w:p>
        </w:tc>
        <w:tc>
          <w:tcPr>
            <w:tcW w:type="dxa" w:w="1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1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30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18" w:hRule="atLeast"/>
        </w:trPr>
        <w:tc>
          <w:tcPr>
            <w:tcW w:type="dxa" w:w="40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Texto Base"/>
              <w:spacing w:line="216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- Notify Utility providers (wi-fi, electricity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</w:rPr>
              <w:t>…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)</w:t>
            </w:r>
          </w:p>
        </w:tc>
        <w:tc>
          <w:tcPr>
            <w:tcW w:type="dxa" w:w="1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1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30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0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Texto Base"/>
              <w:spacing w:line="216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- Schedule equipment appointment</w:t>
            </w:r>
          </w:p>
        </w:tc>
        <w:tc>
          <w:tcPr>
            <w:tcW w:type="dxa" w:w="1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1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30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0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Texto Base"/>
              <w:spacing w:line="216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- Check for safety</w:t>
            </w:r>
          </w:p>
        </w:tc>
        <w:tc>
          <w:tcPr>
            <w:tcW w:type="dxa" w:w="1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1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30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0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Texto Base"/>
              <w:spacing w:line="216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- Ensure all doors and windows lock</w:t>
            </w:r>
          </w:p>
        </w:tc>
        <w:tc>
          <w:tcPr>
            <w:tcW w:type="dxa" w:w="1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1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30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0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Texto Base"/>
              <w:spacing w:line="216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- Look for trip hazards</w:t>
            </w:r>
          </w:p>
        </w:tc>
        <w:tc>
          <w:tcPr>
            <w:tcW w:type="dxa" w:w="1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1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30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0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Texto Base"/>
              <w:spacing w:line="216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- Check for fire extinguisher</w:t>
            </w:r>
          </w:p>
        </w:tc>
        <w:tc>
          <w:tcPr>
            <w:tcW w:type="dxa" w:w="1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1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30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0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Texto Base"/>
              <w:spacing w:line="216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- Get to know the property</w:t>
            </w:r>
          </w:p>
        </w:tc>
        <w:tc>
          <w:tcPr>
            <w:tcW w:type="dxa" w:w="1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1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30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0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Texto Base"/>
              <w:spacing w:line="216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- Locate important features</w:t>
            </w:r>
          </w:p>
        </w:tc>
        <w:tc>
          <w:tcPr>
            <w:tcW w:type="dxa" w:w="1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1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30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0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Texto Base"/>
              <w:spacing w:line="216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- Find out garbage and recycling schedule</w:t>
            </w:r>
          </w:p>
        </w:tc>
        <w:tc>
          <w:tcPr>
            <w:tcW w:type="dxa" w:w="1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1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30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0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Texto Base"/>
              <w:spacing w:line="216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- Check lease</w:t>
            </w:r>
          </w:p>
        </w:tc>
        <w:tc>
          <w:tcPr>
            <w:tcW w:type="dxa" w:w="1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1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30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0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Texto Base"/>
              <w:spacing w:line="216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- Confirm move-out date/time</w:t>
            </w:r>
          </w:p>
        </w:tc>
        <w:tc>
          <w:tcPr>
            <w:tcW w:type="dxa" w:w="1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1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30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0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Texto Base"/>
              <w:spacing w:line="216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- Review lease and understand terms</w:t>
            </w:r>
          </w:p>
        </w:tc>
        <w:tc>
          <w:tcPr>
            <w:tcW w:type="dxa" w:w="1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1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30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0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Texto Base"/>
              <w:spacing w:line="216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- Keys and access items</w:t>
            </w:r>
          </w:p>
        </w:tc>
        <w:tc>
          <w:tcPr>
            <w:tcW w:type="dxa" w:w="1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1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30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97" w:hRule="atLeast"/>
        </w:trPr>
        <w:tc>
          <w:tcPr>
            <w:tcW w:type="dxa" w:w="40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>
            <w:pPr>
              <w:pStyle w:val="Texto Base"/>
              <w:spacing w:line="216" w:lineRule="auto"/>
              <w:jc w:val="left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- Property walkthrough with Landlord</w:t>
            </w:r>
          </w:p>
        </w:tc>
        <w:tc>
          <w:tcPr>
            <w:tcW w:type="dxa" w:w="1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15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  <w:tc>
          <w:tcPr>
            <w:tcW w:type="dxa" w:w="30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33"/>
              <w:left w:type="dxa" w:w="133"/>
              <w:bottom w:type="dxa" w:w="133"/>
              <w:right w:type="dxa" w:w="133"/>
            </w:tcMar>
            <w:vAlign w:val="center"/>
          </w:tcPr>
          <w:p/>
        </w:tc>
      </w:tr>
    </w:tbl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  <w:r/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>
      <w:rPr>
        <w:rFonts w:ascii="Times New Roman" w:cs="Arial Unicode MS" w:hAnsi="Times New Roman" w:eastAsia="Arial Unicode MS"/>
        <w:b w:val="0"/>
        <w:bCs w:val="0"/>
        <w:i w:val="0"/>
        <w:iCs w:val="0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cs="Arial Unicode MS" w:hAnsi="Times New Roman" w:eastAsia="Arial Unicode MS"/>
        <w:b w:val="0"/>
        <w:bCs w:val="0"/>
        <w:i w:val="0"/>
        <w:iCs w:val="0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</w:r>
    <w:r>
      <w:rPr>
        <w:rFonts w:ascii="Times New Roman" w:cs="Times New Roman" w:hAnsi="Times New Roman" w:eastAsia="Times New Roman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