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rtl w:val="0"/>
        </w:rPr>
        <w:t xml:space="preserve">GENERALVOLLMACHT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Allgemeine Vertretungsvollmacht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Ich, die unterzeichnende Person,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Vollständiger Name: ____________ [Name des Vollmachtgebers]</w:t>
        <w:br w:type="textWrapping"/>
        <w:t xml:space="preserve"> Geburtsdatum: ____________ [Geburtsdatum]</w:t>
        <w:br w:type="textWrapping"/>
        <w:t xml:space="preserve"> Geburtsort: ____________ [Geburtsort]</w:t>
        <w:br w:type="textWrapping"/>
        <w:t xml:space="preserve"> Anschrift: ____________ [Wohnadresse]</w:t>
        <w:br w:type="textWrapping"/>
        <w:t xml:space="preserve"> Staatsangehörigkeit: ____________ [z. B. Deutsch]</w:t>
        <w:br w:type="textWrapping"/>
        <w:t xml:space="preserve"> Ausweisnummer: ____________ [Reisepass- oder Personalausweisnummer]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erteile hiermit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Vollmacht an:</w:t>
        <w:br w:type="textWrapping"/>
        <w:t xml:space="preserve"> Vollständiger Name der bevollmächtigten Person: ____________ [Name des Bevollmächtigten]</w:t>
        <w:br w:type="textWrapping"/>
        <w:t xml:space="preserve"> Geburtsdatum: ____________ [Geburtsdatum der bevollmächtigten Person]</w:t>
        <w:br w:type="textWrapping"/>
        <w:t xml:space="preserve"> Anschrift: ____________ [Wohnadresse der bevollmächtigten Person]</w:t>
        <w:br w:type="textWrapping"/>
        <w:t xml:space="preserve"> Verwandtschaftsverhältnis (falls vorhanden): ____________ [z. B. Ehepartner, Sohn, Freundin]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eine unbeschränkte Generalvollmacht zur Vertretung in allen persönlichen, rechtlichen und wirtschaftlichen Angelegenheiten. Diese Vollmacht erstreckt sich insbesondere auf: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Rechtsgeschäfte und Verträge aller Art, insbesondere mit Behörden, Unternehmen, Versicherungen, Banken und sonstigen Institutionen.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Vermögensverwaltung und -disposition, einschließlich Kontoverfügungen, Immobiliengeschäfte (Kauf, Verkauf, Belastung), Inkasso und Zahlungen.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Post- und Telekommunikationsangelegenheiten, einschließlich Empfang und Öffnung von Briefen.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Vertretung gegenüber Behörden, Gerichten und sonstigen öffentlichen Stellen, auch in Verwaltungs-, Steuer- und Sozialrechtsangelegenheiten.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Gesundheitsangelegenheiten, insbesondere Einwilligungen zu medizinischen Maßnahmen, Krankenhausaufenthalten oder Pflegeeinrichtungen (sofern keine separate Patientenverfügung besteht).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Arbeitsrechtliche und mietrechtliche Vertretung, z. B. Vertragskündigungen, Neuabschlüsse, Verhandlungen.</w:t>
        <w:br w:type="textWrapping"/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Diese Vollmacht berechtigt zur Erteilung von Untervollmachten.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Diese Vollmacht gilt auch über meinen Tod hinaus.</w:t>
        <w:br w:type="textWrapping"/>
        <w:t xml:space="preserve"> ☐ Diese Vollmacht erlischt mit meinem Tod.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Ort der Ausstellung: ____________ [Ort]</w:t>
        <w:br w:type="textWrapping"/>
        <w:t xml:space="preserve"> Datum: ____________ [Datum]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Unterschrift des Vollmachtgebers: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[Unterschrift des Vollmachtgebers]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(Optional) Unterschrift des Bevollmächtigten zur Kenntnisnahme: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[Unterschrift der bevollmächtigten Person]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(Optional) Beglaubigung durch Notar oder Behörde:</w:t>
        <w:br w:type="textWrapping"/>
        <w:t xml:space="preserve"> ☐ Notarielle Beglaubigung liegt vor</w:t>
        <w:br w:type="textWrapping"/>
        <w:t xml:space="preserve"> ☐ Öffentliche Beglaubigung nicht erfolgt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Diese Vollmacht ersetzt keine notarielle Beurkundung, wenn diese gesetzlich vorgeschrieben ist, z. B. bei Grundstücksverkäufen (§ 311b BGB) oder bestimmten familien- und erbrechtlichen Geschäften. Es wird empfohlen, sich im Zweifelsfall anwaltlich oder notariell beraten zu lassen.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Diese Vorlage dient ausschließlich allgemeinen Informationszwecken und stellt keine Rechtsberatung dar. Für rechtsverbindliche Regelungen und individuelle Gestaltung sollte eine qualifizierte Rechtsberatung in Anspruch genommen werden.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right" w:leader="none" w:pos="9020"/>
        <w:tab w:val="center" w:leader="none" w:pos="4816"/>
        <w:tab w:val="right" w:leader="none" w:pos="9632"/>
      </w:tabs>
      <w:spacing w:after="200" w:line="240" w:lineRule="auto"/>
      <w:rPr/>
    </w:pP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  <w:drawing>
          <wp:inline distB="114300" distT="114300" distL="114300" distR="114300">
            <wp:extent cx="1285875" cy="1428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de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