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COHABITATION AGREEMENT</w:t>
      </w:r>
    </w:p>
    <w:p>
      <w:pPr>
        <w:pStyle w:val="Título"/>
      </w:pPr>
    </w:p>
    <w:p>
      <w:pPr>
        <w:pStyle w:val="Título"/>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Cohabitation Agreement ("Agreement") is made and entered into on this [Date] (the "Effective Date"), by and between [Party 1], residing at [Address], and [Party 2], residing at [Address] (collectively referred to as the "Parties").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RECITALS</w:t>
      </w:r>
      <w:r>
        <w:rPr>
          <w:rStyle w:val="Ninguno"/>
          <w:b w:val="0"/>
          <w:bCs w:val="0"/>
          <w:rtl w:val="0"/>
        </w:rPr>
        <w:t>:</w:t>
      </w:r>
    </w:p>
    <w:p>
      <w:pPr>
        <w:pStyle w:val="Texto Base"/>
        <w:numPr>
          <w:ilvl w:val="0"/>
          <w:numId w:val="2"/>
        </w:numPr>
      </w:pPr>
      <w:r>
        <w:rPr>
          <w:rtl w:val="0"/>
        </w:rPr>
        <w:t>The Parties are in a committed, unmarried relationship and intend to live together and share a household.</w:t>
      </w:r>
    </w:p>
    <w:p>
      <w:pPr>
        <w:pStyle w:val="Texto Base"/>
      </w:pPr>
    </w:p>
    <w:p>
      <w:pPr>
        <w:pStyle w:val="Texto Base"/>
        <w:numPr>
          <w:ilvl w:val="0"/>
          <w:numId w:val="2"/>
        </w:numPr>
      </w:pPr>
      <w:r>
        <w:rPr>
          <w:rtl w:val="0"/>
        </w:rPr>
        <w:t>The Parties wish to clarify their respective rights and responsibilities during their cohabitation and in the event of separation and desire to enter into this Agreement to establish the terms and conditions of their cohabitation.</w:t>
      </w:r>
    </w:p>
    <w:p>
      <w:pPr>
        <w:pStyle w:val="Texto Base"/>
      </w:pPr>
    </w:p>
    <w:p>
      <w:pPr>
        <w:pStyle w:val="Texto Base"/>
        <w:numPr>
          <w:ilvl w:val="0"/>
          <w:numId w:val="2"/>
        </w:numPr>
      </w:pPr>
      <w:r>
        <w:rPr>
          <w:rtl w:val="0"/>
        </w:rPr>
        <w:t>The Parties also wish to establish provisions for custody and support of any children born or adopted during their cohabitation.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de-DE"/>
        </w:rPr>
        <w:t>NOW</w:t>
      </w:r>
      <w:r>
        <w:rPr>
          <w:rtl w:val="0"/>
        </w:rPr>
        <w:t xml:space="preserve">, </w:t>
      </w:r>
      <w:r>
        <w:rPr>
          <w:rStyle w:val="Ninguno"/>
          <w:b w:val="1"/>
          <w:bCs w:val="1"/>
          <w:rtl w:val="0"/>
          <w:lang w:val="de-DE"/>
        </w:rPr>
        <w:t>THEREFORE</w:t>
      </w:r>
      <w:r>
        <w:rPr>
          <w:rtl w:val="0"/>
        </w:rPr>
        <w:t>, in consideration of the premises and mutual covenants contained herein, the Parties agree as follows: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fr-FR"/>
        </w:rPr>
        <w:t>I. Cohabitation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Parties agree to live together in a committed relationship and to share a household at [Address] (the "Residence") during the term of their cohabitation.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II. Joint Expenses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During their cohabitation, the Parties shall share joint expenses, including but not limited to rent/mortgage, utilities, groceries, and household expenses, in a fair and equitable manner. The Parties shall maintain separate bank accounts and shall not commingle their finances, except for the purpose of joint expenses.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de-DE"/>
        </w:rPr>
        <w:t>III. Separation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 the event of separation, the Parties agree to handle the division of assets, debts, and property acquired during their cohabitation in a fair and equitable manner, and to make a good faith effort to resolve any disputes through negotiation or mediation.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IV. Custody and Support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If the Parties have a child born or adopted during their cohabitation, they agree to make joint decisions regarding the custody, visitation, and support of the child in the child's best interest. The Parties shall cooperate with each other and comply with all applicable laws regarding custody and support, including but not limited to any court orders or agreements related to custody and support.</w:t>
      </w:r>
    </w:p>
    <w:p>
      <w:pPr>
        <w:pStyle w:val="Texto Base"/>
      </w:pPr>
    </w:p>
    <w:p>
      <w:pPr>
        <w:pStyle w:val="Texto Base"/>
      </w:pPr>
    </w:p>
    <w:p>
      <w:pPr>
        <w:pStyle w:val="Subtítulo"/>
      </w:pPr>
      <w:r>
        <w:rPr>
          <w:rtl w:val="0"/>
          <w:lang w:val="en-US"/>
        </w:rPr>
        <w:t>V. Termination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shall terminate automatically upon the occurrence of any of the following events:</w:t>
      </w:r>
    </w:p>
    <w:p>
      <w:pPr>
        <w:pStyle w:val="Texto Base"/>
      </w:pPr>
    </w:p>
    <w:p>
      <w:pPr>
        <w:pStyle w:val="Texto Base"/>
        <w:numPr>
          <w:ilvl w:val="0"/>
          <w:numId w:val="3"/>
        </w:numPr>
      </w:pPr>
      <w:r>
        <w:rPr>
          <w:rtl w:val="0"/>
        </w:rPr>
        <w:t>Marriage: If the Parties get married to each other or to any other person.</w:t>
      </w:r>
    </w:p>
    <w:p>
      <w:pPr>
        <w:pStyle w:val="Texto Base"/>
        <w:numPr>
          <w:ilvl w:val="0"/>
          <w:numId w:val="3"/>
        </w:numPr>
      </w:pPr>
      <w:r>
        <w:rPr>
          <w:rtl w:val="0"/>
        </w:rPr>
        <w:t>Written Agreement: If the Parties mutually agree in writing to terminate this Agreement.</w:t>
      </w:r>
    </w:p>
    <w:p>
      <w:pPr>
        <w:pStyle w:val="Texto Base"/>
        <w:numPr>
          <w:ilvl w:val="0"/>
          <w:numId w:val="3"/>
        </w:numPr>
      </w:pPr>
      <w:r>
        <w:rPr>
          <w:rtl w:val="0"/>
        </w:rPr>
        <w:t>Death: If either Party passes away.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VI. Governing Law</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shall be governed by and construed in accordance with the laws of the state of [State], without regard to its conflicts of law provisions.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VII. Binding Effect</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Agreement shall be binding upon and inure to the benefit of the Parties and their respective heirs, executors, administrators, successors, and assigns.</w:t>
      </w:r>
    </w:p>
    <w:p>
      <w:pPr>
        <w:pStyle w:val="Texto Base"/>
      </w:pPr>
    </w:p>
    <w:p>
      <w:pPr>
        <w:pStyle w:val="Texto Base"/>
      </w:pPr>
      <w:r>
        <w:rPr>
          <w:rStyle w:val="Ninguno"/>
          <w:b w:val="1"/>
          <w:bCs w:val="1"/>
          <w:rtl w:val="0"/>
          <w:lang w:val="de-DE"/>
        </w:rPr>
        <w:t>IN WITNESS WHEREOF</w:t>
      </w:r>
      <w:r>
        <w:rPr>
          <w:rtl w:val="0"/>
        </w:rPr>
        <w:t>, the Parties have executed this Cohabitation Agreement as of the Effective Date first above written.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1 Name]: ____________________</w:t>
      </w:r>
      <w:r>
        <w:rPr>
          <w:rtl w:val="0"/>
        </w:rPr>
        <w:t xml:space="preserve">    </w:t>
      </w:r>
      <w:r>
        <w:rPr>
          <w:rtl w:val="0"/>
        </w:rPr>
        <w:t>[Party 2 Name]: _____________________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[Signature]: ____________________ </w:t>
      </w:r>
      <w:r>
        <w:rPr>
          <w:rtl w:val="0"/>
        </w:rPr>
        <w:t xml:space="preserve">          </w:t>
      </w:r>
      <w:r>
        <w:rPr>
          <w:rtl w:val="0"/>
        </w:rPr>
        <w:t>[Signature]: _____________________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Note: It's important to have this document notarized by a qualified Notary Public or authorized officer to add legal validity to the document. You may need to modify the template based on your specific requirements and local laws.</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It's recommended to seek legal advice or consult with a qualified professional to ensure the affidavit/proof of residency letter meets all necessary legal requirements in your jurisdiction.</w:t>
      </w: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ra"/>
  </w:abstractNum>
  <w:abstractNum w:abstractNumId="1">
    <w:multiLevelType w:val="hybridMultilevel"/>
    <w:styleLink w:val="Letra"/>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Letra">
    <w:name w:val="Letr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