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s-ES_tradnl"/>
        </w:rPr>
        <w:t>GEORGIA CAR</w:t>
      </w:r>
      <w:r>
        <w:rPr>
          <w:sz w:val="48"/>
          <w:szCs w:val="48"/>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The Seller warrants to the Buyer that the Seller owns all of the rig</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This bill of sale will be gov</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